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5" w:rsidRPr="005972A4" w:rsidRDefault="001A6DB4" w:rsidP="0005078E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5972A4">
        <w:rPr>
          <w:rFonts w:ascii="ＭＳ 明朝" w:hint="eastAsia"/>
          <w:sz w:val="22"/>
          <w:szCs w:val="22"/>
        </w:rPr>
        <w:t>様式</w:t>
      </w:r>
      <w:r w:rsidRPr="005972A4">
        <w:rPr>
          <w:rFonts w:asciiTheme="minorHAnsi" w:hAnsiTheme="minorHAnsi" w:hint="eastAsia"/>
          <w:sz w:val="22"/>
          <w:szCs w:val="22"/>
        </w:rPr>
        <w:t>第</w:t>
      </w:r>
      <w:r w:rsidR="008A31D2" w:rsidRPr="005972A4">
        <w:rPr>
          <w:rFonts w:asciiTheme="minorHAnsi" w:hAnsiTheme="minorHAnsi"/>
          <w:sz w:val="22"/>
          <w:szCs w:val="22"/>
        </w:rPr>
        <w:t>7</w:t>
      </w:r>
      <w:r w:rsidRPr="005972A4">
        <w:rPr>
          <w:rFonts w:asciiTheme="minorHAnsi" w:hAnsiTheme="minorHAnsi" w:hint="eastAsia"/>
          <w:sz w:val="22"/>
          <w:szCs w:val="22"/>
        </w:rPr>
        <w:t>号</w:t>
      </w:r>
      <w:r w:rsidR="008A31D2" w:rsidRPr="005972A4">
        <w:rPr>
          <w:rFonts w:asciiTheme="minorHAnsi" w:hAnsiTheme="minorHAnsi"/>
          <w:sz w:val="22"/>
          <w:szCs w:val="22"/>
        </w:rPr>
        <w:t>(</w:t>
      </w:r>
      <w:r w:rsidRPr="005972A4">
        <w:rPr>
          <w:rFonts w:asciiTheme="minorHAnsi" w:hAnsiTheme="minorHAnsi" w:hint="eastAsia"/>
          <w:sz w:val="22"/>
          <w:szCs w:val="22"/>
        </w:rPr>
        <w:t>第</w:t>
      </w:r>
      <w:r w:rsidR="008A31D2" w:rsidRPr="005972A4">
        <w:rPr>
          <w:rFonts w:asciiTheme="minorHAnsi" w:hAnsiTheme="minorHAnsi"/>
          <w:sz w:val="22"/>
          <w:szCs w:val="22"/>
        </w:rPr>
        <w:t>5</w:t>
      </w:r>
      <w:r w:rsidRPr="005972A4">
        <w:rPr>
          <w:rFonts w:asciiTheme="minorHAnsi" w:hAnsiTheme="minorHAnsi" w:hint="eastAsia"/>
          <w:sz w:val="22"/>
          <w:szCs w:val="22"/>
        </w:rPr>
        <w:t>条関係</w:t>
      </w:r>
      <w:r w:rsidR="008A31D2" w:rsidRPr="005972A4">
        <w:rPr>
          <w:rFonts w:asciiTheme="minorHAnsi" w:hAnsiTheme="minorHAnsi"/>
          <w:sz w:val="22"/>
          <w:szCs w:val="22"/>
        </w:rPr>
        <w:t>)</w:t>
      </w:r>
    </w:p>
    <w:p w:rsidR="002878EC" w:rsidRPr="005972A4" w:rsidRDefault="00856380" w:rsidP="002878E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5972A4">
        <w:rPr>
          <w:rFonts w:asciiTheme="minorEastAsia" w:eastAsiaTheme="minorEastAsia" w:hAnsiTheme="minorEastAsia" w:hint="eastAsia"/>
          <w:sz w:val="22"/>
          <w:szCs w:val="22"/>
        </w:rPr>
        <w:t>生活環境及び景観保全に関する計画書</w:t>
      </w:r>
    </w:p>
    <w:p w:rsidR="002878EC" w:rsidRPr="005972A4" w:rsidRDefault="002878EC" w:rsidP="002878EC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66125" w:rsidRPr="005972A4" w:rsidRDefault="001A6DB4" w:rsidP="001A6DB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972A4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19364D" w:rsidRPr="005972A4" w:rsidRDefault="0019364D" w:rsidP="0019364D">
      <w:pPr>
        <w:ind w:right="1362" w:firstLineChars="100" w:firstLine="244"/>
        <w:rPr>
          <w:rFonts w:asciiTheme="minorHAnsi" w:hAnsiTheme="minorHAnsi"/>
          <w:sz w:val="22"/>
          <w:szCs w:val="22"/>
        </w:rPr>
      </w:pPr>
      <w:r w:rsidRPr="005972A4">
        <w:rPr>
          <w:rFonts w:asciiTheme="minorHAnsi" w:hAnsiTheme="minorHAnsi"/>
          <w:sz w:val="22"/>
          <w:szCs w:val="22"/>
        </w:rPr>
        <w:t>(</w:t>
      </w:r>
      <w:r w:rsidRPr="005972A4">
        <w:rPr>
          <w:rFonts w:asciiTheme="minorHAnsi" w:hAnsiTheme="minorHAnsi" w:hint="eastAsia"/>
          <w:sz w:val="22"/>
          <w:szCs w:val="22"/>
        </w:rPr>
        <w:t>宛先</w:t>
      </w:r>
      <w:r w:rsidRPr="005972A4">
        <w:rPr>
          <w:rFonts w:asciiTheme="minorHAnsi" w:hAnsiTheme="minorHAnsi"/>
          <w:sz w:val="22"/>
          <w:szCs w:val="22"/>
        </w:rPr>
        <w:t>)</w:t>
      </w:r>
      <w:r w:rsidRPr="005972A4">
        <w:rPr>
          <w:rFonts w:asciiTheme="minorHAnsi" w:hAnsiTheme="minorHAnsi" w:hint="eastAsia"/>
          <w:sz w:val="22"/>
          <w:szCs w:val="22"/>
        </w:rPr>
        <w:t>志摩市長</w:t>
      </w:r>
    </w:p>
    <w:p w:rsidR="002878EC" w:rsidRPr="005972A4" w:rsidRDefault="002878EC" w:rsidP="0019364D">
      <w:pPr>
        <w:rPr>
          <w:rFonts w:asciiTheme="minorEastAsia" w:eastAsiaTheme="minorEastAsia" w:hAnsiTheme="minorEastAsia"/>
          <w:sz w:val="22"/>
          <w:szCs w:val="22"/>
        </w:rPr>
      </w:pPr>
    </w:p>
    <w:p w:rsidR="00A97025" w:rsidRPr="005972A4" w:rsidRDefault="00A97025" w:rsidP="002878EC">
      <w:pPr>
        <w:pStyle w:val="af0"/>
        <w:ind w:leftChars="0" w:left="0" w:firstLineChars="1500" w:firstLine="3658"/>
        <w:rPr>
          <w:rFonts w:asciiTheme="minorEastAsia" w:eastAsiaTheme="minorEastAsia" w:hAnsiTheme="minorEastAsia"/>
          <w:sz w:val="22"/>
          <w:szCs w:val="22"/>
        </w:rPr>
      </w:pPr>
      <w:r w:rsidRPr="005972A4">
        <w:rPr>
          <w:rFonts w:asciiTheme="minorEastAsia" w:eastAsiaTheme="minorEastAsia" w:hAnsiTheme="minorEastAsia" w:hint="eastAsia"/>
          <w:sz w:val="22"/>
          <w:szCs w:val="22"/>
        </w:rPr>
        <w:t>事業者　住所</w:t>
      </w:r>
    </w:p>
    <w:p w:rsidR="00A97025" w:rsidRPr="005972A4" w:rsidRDefault="004D0A62" w:rsidP="002878EC">
      <w:pPr>
        <w:pStyle w:val="af0"/>
        <w:ind w:leftChars="200" w:left="468" w:firstLineChars="1700" w:firstLine="414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　　　</w:t>
      </w:r>
    </w:p>
    <w:p w:rsidR="00A97025" w:rsidRPr="005972A4" w:rsidRDefault="008A31D2" w:rsidP="00A97025">
      <w:pPr>
        <w:pStyle w:val="af0"/>
        <w:ind w:leftChars="1900" w:left="4443"/>
        <w:rPr>
          <w:rFonts w:asciiTheme="minorHAnsi" w:eastAsiaTheme="minorEastAsia" w:hAnsiTheme="minorHAnsi"/>
          <w:sz w:val="22"/>
          <w:szCs w:val="22"/>
        </w:rPr>
      </w:pPr>
      <w:r w:rsidRPr="005972A4">
        <w:rPr>
          <w:rFonts w:asciiTheme="minorHAnsi" w:eastAsiaTheme="minorEastAsia" w:hAnsiTheme="minorHAnsi"/>
          <w:sz w:val="22"/>
          <w:szCs w:val="22"/>
        </w:rPr>
        <w:t>(</w:t>
      </w:r>
      <w:r w:rsidR="00A97025" w:rsidRPr="005972A4">
        <w:rPr>
          <w:rFonts w:asciiTheme="minorHAnsi" w:eastAsiaTheme="minorEastAsia" w:hAnsiTheme="minorEastAsia" w:hint="eastAsia"/>
          <w:sz w:val="22"/>
          <w:szCs w:val="22"/>
        </w:rPr>
        <w:t>法人その他の団体にあっては、所在地、名称及び代表者の氏名</w:t>
      </w:r>
      <w:r w:rsidRPr="005972A4">
        <w:rPr>
          <w:rFonts w:asciiTheme="minorHAnsi" w:eastAsiaTheme="minorEastAsia" w:hAnsiTheme="minorHAnsi"/>
          <w:sz w:val="22"/>
          <w:szCs w:val="22"/>
        </w:rPr>
        <w:t>)</w:t>
      </w:r>
    </w:p>
    <w:p w:rsidR="001A6DB4" w:rsidRPr="005972A4" w:rsidRDefault="00A97025" w:rsidP="002878EC">
      <w:pPr>
        <w:ind w:firstLineChars="1900" w:firstLine="4633"/>
        <w:rPr>
          <w:rFonts w:asciiTheme="minorHAnsi" w:eastAsiaTheme="minorEastAsia" w:hAnsiTheme="minorHAnsi"/>
          <w:sz w:val="22"/>
          <w:szCs w:val="22"/>
        </w:rPr>
      </w:pPr>
      <w:r w:rsidRPr="005972A4">
        <w:rPr>
          <w:rFonts w:asciiTheme="minorHAnsi" w:eastAsiaTheme="minorEastAsia" w:hAnsiTheme="minorEastAsia" w:hint="eastAsia"/>
          <w:sz w:val="22"/>
          <w:szCs w:val="22"/>
        </w:rPr>
        <w:t>電話番号</w:t>
      </w:r>
      <w:r w:rsidR="008A31D2" w:rsidRPr="005972A4">
        <w:rPr>
          <w:rFonts w:asciiTheme="minorHAnsi" w:eastAsiaTheme="minorEastAsia" w:hAnsiTheme="minorHAnsi"/>
          <w:sz w:val="22"/>
          <w:szCs w:val="22"/>
        </w:rPr>
        <w:t>(</w:t>
      </w:r>
      <w:r w:rsidRPr="005972A4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</w:t>
      </w:r>
      <w:r w:rsidR="008A31D2" w:rsidRPr="005972A4">
        <w:rPr>
          <w:rFonts w:asciiTheme="minorHAnsi" w:eastAsiaTheme="minorEastAsia" w:hAnsiTheme="minorHAnsi"/>
          <w:sz w:val="22"/>
          <w:szCs w:val="22"/>
        </w:rPr>
        <w:t>)</w:t>
      </w:r>
    </w:p>
    <w:p w:rsidR="005203BF" w:rsidRPr="005972A4" w:rsidRDefault="005203BF" w:rsidP="002878EC">
      <w:pPr>
        <w:ind w:firstLineChars="1900" w:firstLine="4633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5954"/>
      </w:tblGrid>
      <w:tr w:rsidR="00613DEB" w:rsidRPr="005972A4" w:rsidTr="00E616CF">
        <w:trPr>
          <w:trHeight w:val="405"/>
        </w:trPr>
        <w:tc>
          <w:tcPr>
            <w:tcW w:w="709" w:type="dxa"/>
            <w:vAlign w:val="center"/>
          </w:tcPr>
          <w:p w:rsidR="00613DEB" w:rsidRPr="005972A4" w:rsidRDefault="00613DEB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8647" w:type="dxa"/>
            <w:gridSpan w:val="2"/>
            <w:vAlign w:val="center"/>
          </w:tcPr>
          <w:p w:rsidR="00613DEB" w:rsidRPr="005972A4" w:rsidRDefault="00613DEB" w:rsidP="003011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5972A4" w:rsidTr="00F0431E">
        <w:trPr>
          <w:trHeight w:val="405"/>
        </w:trPr>
        <w:tc>
          <w:tcPr>
            <w:tcW w:w="709" w:type="dxa"/>
            <w:vMerge w:val="restart"/>
            <w:vAlign w:val="center"/>
          </w:tcPr>
          <w:p w:rsidR="00566125" w:rsidRPr="005972A4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事業区域</w:t>
            </w:r>
          </w:p>
        </w:tc>
        <w:tc>
          <w:tcPr>
            <w:tcW w:w="2693" w:type="dxa"/>
            <w:vAlign w:val="center"/>
          </w:tcPr>
          <w:p w:rsidR="00566125" w:rsidRPr="005972A4" w:rsidRDefault="001A6DB4" w:rsidP="00B6280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</w:t>
            </w:r>
            <w:r w:rsidR="00C43610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5954" w:type="dxa"/>
          </w:tcPr>
          <w:p w:rsidR="00360BF2" w:rsidRPr="005972A4" w:rsidRDefault="00476EF2" w:rsidP="003011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志摩</w:t>
            </w:r>
            <w:r w:rsidR="001A6DB4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市</w:t>
            </w:r>
          </w:p>
        </w:tc>
      </w:tr>
      <w:tr w:rsidR="00494EE0" w:rsidRPr="005972A4" w:rsidTr="00F0431E">
        <w:trPr>
          <w:trHeight w:val="70"/>
        </w:trPr>
        <w:tc>
          <w:tcPr>
            <w:tcW w:w="709" w:type="dxa"/>
            <w:vMerge/>
            <w:vAlign w:val="center"/>
          </w:tcPr>
          <w:p w:rsidR="00566125" w:rsidRPr="005972A4" w:rsidRDefault="0056612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66125" w:rsidRPr="005972A4" w:rsidRDefault="001A6DB4" w:rsidP="00B6280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面</w:t>
            </w:r>
            <w:r w:rsidR="00175943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積</w:t>
            </w:r>
          </w:p>
        </w:tc>
        <w:tc>
          <w:tcPr>
            <w:tcW w:w="5954" w:type="dxa"/>
          </w:tcPr>
          <w:p w:rsidR="00566125" w:rsidRPr="005972A4" w:rsidRDefault="001A6DB4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CA2FA5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㎡</w:t>
            </w:r>
          </w:p>
        </w:tc>
      </w:tr>
      <w:tr w:rsidR="006D543B" w:rsidRPr="005972A4" w:rsidTr="00875F28">
        <w:tc>
          <w:tcPr>
            <w:tcW w:w="709" w:type="dxa"/>
            <w:vMerge w:val="restart"/>
            <w:textDirection w:val="tbRlV"/>
            <w:vAlign w:val="center"/>
          </w:tcPr>
          <w:p w:rsidR="006D543B" w:rsidRPr="005972A4" w:rsidRDefault="00764A6B" w:rsidP="00F0431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生活環境に関する計画</w:t>
            </w:r>
          </w:p>
        </w:tc>
        <w:tc>
          <w:tcPr>
            <w:tcW w:w="2693" w:type="dxa"/>
            <w:vAlign w:val="center"/>
          </w:tcPr>
          <w:p w:rsidR="006D543B" w:rsidRPr="005972A4" w:rsidRDefault="00764A6B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事業区域に</w:t>
            </w:r>
            <w:r w:rsidR="006D543B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隣接する</w:t>
            </w:r>
            <w:r w:rsidR="00F76B0C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土地の</w:t>
            </w:r>
            <w:r w:rsidR="00DF45B7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民家等</w:t>
            </w:r>
            <w:r w:rsidR="006D543B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の有無</w:t>
            </w:r>
          </w:p>
        </w:tc>
        <w:tc>
          <w:tcPr>
            <w:tcW w:w="5954" w:type="dxa"/>
            <w:vAlign w:val="center"/>
          </w:tcPr>
          <w:p w:rsidR="00395134" w:rsidRPr="005972A4" w:rsidRDefault="00DF45B7" w:rsidP="008A3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875F28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有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875F28"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　　箇所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  <w:r w:rsidR="00875F28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875F28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無</w:t>
            </w:r>
          </w:p>
        </w:tc>
      </w:tr>
      <w:tr w:rsidR="006D543B" w:rsidRPr="005972A4" w:rsidTr="00875F28">
        <w:tc>
          <w:tcPr>
            <w:tcW w:w="709" w:type="dxa"/>
            <w:vMerge/>
          </w:tcPr>
          <w:p w:rsidR="006D543B" w:rsidRPr="005972A4" w:rsidRDefault="006D543B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D543B" w:rsidRPr="005972A4" w:rsidRDefault="00F57DDD" w:rsidP="00F57D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上欄が有の場合、</w:t>
            </w:r>
            <w:r w:rsidR="00DF45B7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民家等</w:t>
            </w:r>
            <w:r w:rsidR="00F76B0C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の位置図</w:t>
            </w:r>
          </w:p>
        </w:tc>
        <w:tc>
          <w:tcPr>
            <w:tcW w:w="5954" w:type="dxa"/>
            <w:vAlign w:val="center"/>
          </w:tcPr>
          <w:p w:rsidR="006D543B" w:rsidRPr="005972A4" w:rsidRDefault="00F0431E" w:rsidP="00875F2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別紙による</w:t>
            </w:r>
          </w:p>
        </w:tc>
      </w:tr>
      <w:tr w:rsidR="00F76B0C" w:rsidRPr="005972A4" w:rsidTr="00F0431E">
        <w:trPr>
          <w:trHeight w:val="576"/>
        </w:trPr>
        <w:tc>
          <w:tcPr>
            <w:tcW w:w="709" w:type="dxa"/>
            <w:vMerge/>
            <w:vAlign w:val="center"/>
          </w:tcPr>
          <w:p w:rsidR="00F76B0C" w:rsidRPr="005972A4" w:rsidRDefault="00F76B0C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76B0C" w:rsidRPr="005972A4" w:rsidRDefault="00F57DDD" w:rsidP="00B41C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隣地</w:t>
            </w:r>
            <w:r w:rsidR="00F76B0C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境界から機器までの距離</w:t>
            </w:r>
          </w:p>
        </w:tc>
        <w:tc>
          <w:tcPr>
            <w:tcW w:w="5954" w:type="dxa"/>
          </w:tcPr>
          <w:p w:rsidR="00F76B0C" w:rsidRPr="005972A4" w:rsidRDefault="00F76B0C" w:rsidP="0070498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6B0C" w:rsidRPr="005972A4" w:rsidTr="00F0431E">
        <w:trPr>
          <w:trHeight w:val="556"/>
        </w:trPr>
        <w:tc>
          <w:tcPr>
            <w:tcW w:w="709" w:type="dxa"/>
            <w:vMerge/>
            <w:vAlign w:val="center"/>
          </w:tcPr>
          <w:p w:rsidR="00F76B0C" w:rsidRPr="005972A4" w:rsidRDefault="00F76B0C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76B0C" w:rsidRPr="005972A4" w:rsidRDefault="00F76B0C" w:rsidP="008A3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年間を通</w:t>
            </w:r>
            <w:r w:rsidR="00175943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じての</w:t>
            </w:r>
            <w:r w:rsidR="004253C4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太陽電池</w:t>
            </w:r>
            <w:r w:rsidR="00A12B71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モジュ</w:t>
            </w:r>
            <w:r w:rsidR="00A12B71"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>ール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A12B71"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>太陽光パネル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  <w:r w:rsidR="00A12B71"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>の</w:t>
            </w:r>
            <w:r w:rsidR="00175943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反射光</w:t>
            </w:r>
            <w:r w:rsidR="00A12B71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が隣地等に及ぼす</w:t>
            </w:r>
            <w:r w:rsidR="00175943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影響</w:t>
            </w:r>
            <w:r w:rsidR="00A12B71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の確認及び反射を低減するための対策</w:t>
            </w:r>
          </w:p>
        </w:tc>
        <w:tc>
          <w:tcPr>
            <w:tcW w:w="5954" w:type="dxa"/>
            <w:vAlign w:val="center"/>
          </w:tcPr>
          <w:p w:rsidR="003A6D61" w:rsidRPr="005972A4" w:rsidRDefault="003A6D61" w:rsidP="003A6D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□周辺環境に影響がある</w:t>
            </w:r>
          </w:p>
          <w:p w:rsidR="003A6D61" w:rsidRPr="005972A4" w:rsidRDefault="003A6D61" w:rsidP="003A6D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□周辺環境への影響は極めて小さい</w:t>
            </w:r>
          </w:p>
          <w:p w:rsidR="003A6D61" w:rsidRPr="005972A4" w:rsidRDefault="003A6D61" w:rsidP="003A6D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□周辺環境に影響がない</w:t>
            </w:r>
          </w:p>
          <w:p w:rsidR="003A6D61" w:rsidRPr="005972A4" w:rsidRDefault="003A6D61" w:rsidP="003A6D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・上記の根拠</w:t>
            </w:r>
          </w:p>
          <w:p w:rsidR="003A6D61" w:rsidRPr="005972A4" w:rsidRDefault="00760F02" w:rsidP="003A6D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85090</wp:posOffset>
                      </wp:positionV>
                      <wp:extent cx="3657600" cy="657225"/>
                      <wp:effectExtent l="11430" t="10795" r="7620" b="825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B06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8pt;margin-top:6.7pt;width:4in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3A6D61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A6D61" w:rsidRPr="005972A4" w:rsidRDefault="003A6D61" w:rsidP="003A6D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A6D61" w:rsidRPr="005972A4" w:rsidRDefault="003A6D61" w:rsidP="003A6D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A6D61" w:rsidRPr="005972A4" w:rsidRDefault="003A6D61" w:rsidP="003A6D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・周辺環境への影響を回避・低減することを目的として検討した対策等の内容</w:t>
            </w:r>
          </w:p>
          <w:p w:rsidR="003A6D61" w:rsidRPr="005972A4" w:rsidRDefault="00760F02" w:rsidP="003A6D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66040</wp:posOffset>
                      </wp:positionV>
                      <wp:extent cx="3657600" cy="657225"/>
                      <wp:effectExtent l="11430" t="10795" r="7620" b="82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AA8AA" id="AutoShape 3" o:spid="_x0000_s1026" type="#_x0000_t185" style="position:absolute;left:0;text-align:left;margin-left:-1.8pt;margin-top:5.2pt;width:4in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3A6D61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A6D61" w:rsidRPr="005972A4" w:rsidRDefault="003A6D61" w:rsidP="003A6D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F76B0C" w:rsidRPr="005972A4" w:rsidRDefault="003A6D61" w:rsidP="003A6D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D6909" w:rsidRPr="005972A4" w:rsidTr="00F0431E">
        <w:tc>
          <w:tcPr>
            <w:tcW w:w="709" w:type="dxa"/>
            <w:vMerge/>
            <w:vAlign w:val="center"/>
          </w:tcPr>
          <w:p w:rsidR="00CD6909" w:rsidRPr="005972A4" w:rsidRDefault="00CD6909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909" w:rsidRPr="005972A4" w:rsidRDefault="00DE725C" w:rsidP="00DF45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隣地</w:t>
            </w:r>
            <w:r w:rsidR="00CD6909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から直接</w:t>
            </w: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見え</w:t>
            </w:r>
            <w:r w:rsidR="00CD6909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ないよう植栽等の</w:t>
            </w:r>
            <w:r w:rsidR="00875F28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目隠し</w:t>
            </w:r>
            <w:r w:rsidR="00CD6909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を設置する具体的な方法</w:t>
            </w:r>
          </w:p>
        </w:tc>
        <w:tc>
          <w:tcPr>
            <w:tcW w:w="5954" w:type="dxa"/>
            <w:vAlign w:val="center"/>
          </w:tcPr>
          <w:p w:rsidR="00CD6909" w:rsidRPr="005972A4" w:rsidRDefault="00CD6909" w:rsidP="00CA2F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A6D61" w:rsidRPr="005972A4" w:rsidTr="00AF3D2B">
        <w:trPr>
          <w:trHeight w:val="832"/>
        </w:trPr>
        <w:tc>
          <w:tcPr>
            <w:tcW w:w="709" w:type="dxa"/>
            <w:vMerge/>
            <w:vAlign w:val="center"/>
          </w:tcPr>
          <w:p w:rsidR="003A6D61" w:rsidRPr="005972A4" w:rsidRDefault="003A6D61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A6D61" w:rsidRPr="005972A4" w:rsidRDefault="003A6D61" w:rsidP="00B2160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騒音</w:t>
            </w:r>
            <w:r w:rsidR="00A64982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が発生する機器が、隣接する民家等に影響を及ぼさないための対策</w:t>
            </w:r>
          </w:p>
        </w:tc>
        <w:tc>
          <w:tcPr>
            <w:tcW w:w="5954" w:type="dxa"/>
          </w:tcPr>
          <w:p w:rsidR="003A6D61" w:rsidRPr="005972A4" w:rsidRDefault="003A6D61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6909" w:rsidRPr="005972A4" w:rsidTr="00F0431E">
        <w:trPr>
          <w:trHeight w:val="856"/>
        </w:trPr>
        <w:tc>
          <w:tcPr>
            <w:tcW w:w="709" w:type="dxa"/>
            <w:vMerge/>
          </w:tcPr>
          <w:p w:rsidR="00CD6909" w:rsidRPr="005972A4" w:rsidRDefault="00CD6909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909" w:rsidRPr="005972A4" w:rsidRDefault="00CD6909" w:rsidP="004320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施工時</w:t>
            </w:r>
            <w:r w:rsidR="00181AD3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重機の</w:t>
            </w:r>
            <w:r w:rsidR="00181AD3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使用及び大型車の通行による騒音、砂・埃の飛散等の防止対策</w:t>
            </w:r>
          </w:p>
        </w:tc>
        <w:tc>
          <w:tcPr>
            <w:tcW w:w="5954" w:type="dxa"/>
            <w:vAlign w:val="center"/>
          </w:tcPr>
          <w:p w:rsidR="00CD6909" w:rsidRPr="005972A4" w:rsidRDefault="00CD6909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20B2" w:rsidRPr="005972A4" w:rsidTr="00F0431E">
        <w:trPr>
          <w:trHeight w:val="973"/>
        </w:trPr>
        <w:tc>
          <w:tcPr>
            <w:tcW w:w="709" w:type="dxa"/>
            <w:vMerge/>
          </w:tcPr>
          <w:p w:rsidR="004320B2" w:rsidRPr="005972A4" w:rsidRDefault="004320B2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320B2" w:rsidRPr="005972A4" w:rsidRDefault="004320B2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施工時の作業日及び作業時間の計画</w:t>
            </w:r>
          </w:p>
        </w:tc>
        <w:tc>
          <w:tcPr>
            <w:tcW w:w="5954" w:type="dxa"/>
            <w:vAlign w:val="center"/>
          </w:tcPr>
          <w:p w:rsidR="004320B2" w:rsidRPr="005972A4" w:rsidRDefault="004320B2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6909" w:rsidRPr="005972A4" w:rsidTr="00F0431E">
        <w:trPr>
          <w:trHeight w:val="973"/>
        </w:trPr>
        <w:tc>
          <w:tcPr>
            <w:tcW w:w="709" w:type="dxa"/>
            <w:vMerge/>
          </w:tcPr>
          <w:p w:rsidR="00CD6909" w:rsidRPr="005972A4" w:rsidRDefault="00CD6909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909" w:rsidRPr="005972A4" w:rsidRDefault="00CD6909" w:rsidP="00E500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施設の維持管理における除草剤</w:t>
            </w:r>
            <w:r w:rsidR="00E500D9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の使用の有無</w:t>
            </w:r>
          </w:p>
        </w:tc>
        <w:tc>
          <w:tcPr>
            <w:tcW w:w="5954" w:type="dxa"/>
            <w:vAlign w:val="center"/>
          </w:tcPr>
          <w:p w:rsidR="00CD6909" w:rsidRPr="005972A4" w:rsidRDefault="00E500D9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□除草剤は使用しない</w:t>
            </w:r>
          </w:p>
        </w:tc>
      </w:tr>
      <w:tr w:rsidR="00CD6909" w:rsidRPr="005972A4" w:rsidTr="00F0431E">
        <w:tc>
          <w:tcPr>
            <w:tcW w:w="709" w:type="dxa"/>
            <w:vMerge w:val="restart"/>
            <w:textDirection w:val="tbRlV"/>
            <w:vAlign w:val="center"/>
          </w:tcPr>
          <w:p w:rsidR="00CD6909" w:rsidRPr="005972A4" w:rsidRDefault="00CD6909" w:rsidP="00F0431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景観保全に関する計画</w:t>
            </w:r>
          </w:p>
        </w:tc>
        <w:tc>
          <w:tcPr>
            <w:tcW w:w="2693" w:type="dxa"/>
            <w:vAlign w:val="center"/>
          </w:tcPr>
          <w:p w:rsidR="00CD6909" w:rsidRPr="005972A4" w:rsidRDefault="00CD6909" w:rsidP="004253C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国道、県道、市道及び農道に隣接する場合、</w:t>
            </w:r>
            <w:r w:rsidR="00DE725C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道路敷地境界から</w:t>
            </w:r>
            <w:r w:rsidR="004253C4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機器までの距離</w:t>
            </w:r>
          </w:p>
        </w:tc>
        <w:tc>
          <w:tcPr>
            <w:tcW w:w="5954" w:type="dxa"/>
          </w:tcPr>
          <w:p w:rsidR="00CD6909" w:rsidRPr="005972A4" w:rsidRDefault="00CD6909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6909" w:rsidRPr="005972A4" w:rsidTr="00F0431E">
        <w:tc>
          <w:tcPr>
            <w:tcW w:w="709" w:type="dxa"/>
            <w:vMerge/>
            <w:vAlign w:val="center"/>
          </w:tcPr>
          <w:p w:rsidR="00CD6909" w:rsidRPr="005972A4" w:rsidRDefault="00CD6909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909" w:rsidRPr="005972A4" w:rsidRDefault="00CD6909" w:rsidP="00DF45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国道、県道、市道及び農道に隣接する場合</w:t>
            </w:r>
            <w:r w:rsidR="00875F28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DE725C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直接見え</w:t>
            </w:r>
            <w:r w:rsidR="00875F28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ないよう植栽等の目隠しを設置する具体的な方法</w:t>
            </w:r>
          </w:p>
        </w:tc>
        <w:tc>
          <w:tcPr>
            <w:tcW w:w="5954" w:type="dxa"/>
          </w:tcPr>
          <w:p w:rsidR="00CD6909" w:rsidRPr="005972A4" w:rsidRDefault="00CD6909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6909" w:rsidRPr="005972A4" w:rsidTr="00F0431E">
        <w:tc>
          <w:tcPr>
            <w:tcW w:w="709" w:type="dxa"/>
            <w:vMerge/>
            <w:vAlign w:val="center"/>
          </w:tcPr>
          <w:p w:rsidR="00CD6909" w:rsidRPr="005972A4" w:rsidRDefault="00CD6909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517BE" w:rsidRPr="005972A4" w:rsidRDefault="00CD6909" w:rsidP="00B6280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事業区域が</w:t>
            </w:r>
            <w:r w:rsidR="00921D0A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三重県景観計画の景観形成基準にある</w:t>
            </w: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「主要な視点場」及び</w:t>
            </w:r>
            <w:r w:rsidR="00921D0A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志摩市景観計画で</w:t>
            </w: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指定する眺望保全地区からの視認の</w:t>
            </w:r>
            <w:r w:rsidR="00B62807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可否</w:t>
            </w: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及び視認できる場合の眺望及び景観の変化</w:t>
            </w:r>
          </w:p>
        </w:tc>
        <w:tc>
          <w:tcPr>
            <w:tcW w:w="5954" w:type="dxa"/>
          </w:tcPr>
          <w:p w:rsidR="00DF45B7" w:rsidRPr="005972A4" w:rsidRDefault="00DF45B7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・視認の</w:t>
            </w:r>
            <w:r w:rsidR="00B62807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可否</w:t>
            </w: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="00B62807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可</w:t>
            </w: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・□</w:t>
            </w:r>
            <w:r w:rsidR="00B62807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否</w:t>
            </w:r>
          </w:p>
          <w:p w:rsidR="00DF45B7" w:rsidRPr="005972A4" w:rsidRDefault="00DF45B7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・視認できる場合の景観への影響</w:t>
            </w:r>
          </w:p>
          <w:p w:rsidR="00CD6909" w:rsidRPr="005972A4" w:rsidRDefault="00CD6909" w:rsidP="00DF45B7">
            <w:pPr>
              <w:ind w:firstLineChars="100" w:firstLine="24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□景観に影響がある</w:t>
            </w:r>
          </w:p>
          <w:p w:rsidR="00CD6909" w:rsidRPr="005972A4" w:rsidRDefault="00CD6909" w:rsidP="00DF45B7">
            <w:pPr>
              <w:ind w:firstLineChars="100" w:firstLine="24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□景観への影響は極めて小さい</w:t>
            </w:r>
          </w:p>
          <w:p w:rsidR="00CD6909" w:rsidRPr="005972A4" w:rsidRDefault="00CD6909" w:rsidP="00DF45B7">
            <w:pPr>
              <w:ind w:firstLineChars="100" w:firstLine="24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□景観に影響がない</w:t>
            </w:r>
          </w:p>
          <w:p w:rsidR="00CD6909" w:rsidRPr="005972A4" w:rsidRDefault="00CD6909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・上記の根拠</w:t>
            </w:r>
          </w:p>
          <w:p w:rsidR="00CD6909" w:rsidRPr="005972A4" w:rsidRDefault="00760F02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85090</wp:posOffset>
                      </wp:positionV>
                      <wp:extent cx="3657600" cy="657225"/>
                      <wp:effectExtent l="11430" t="8890" r="7620" b="1016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9AE04" id="AutoShape 4" o:spid="_x0000_s1026" type="#_x0000_t185" style="position:absolute;left:0;text-align:left;margin-left:-1.8pt;margin-top:6.7pt;width:4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CD6909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CD6909" w:rsidRPr="005972A4" w:rsidRDefault="00CD6909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CD6909" w:rsidRPr="005972A4" w:rsidRDefault="00CD6909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CD6909" w:rsidRPr="005972A4" w:rsidRDefault="00CD6909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・眺望及び景観への影響を回避・低減することを目的として検討した対策等の内容</w:t>
            </w:r>
          </w:p>
          <w:p w:rsidR="00CD6909" w:rsidRPr="005972A4" w:rsidRDefault="00CD6909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0F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68580</wp:posOffset>
                      </wp:positionV>
                      <wp:extent cx="3657600" cy="657225"/>
                      <wp:effectExtent l="11430" t="11430" r="7620" b="762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8BE7E" id="AutoShape 5" o:spid="_x0000_s1026" type="#_x0000_t185" style="position:absolute;left:0;text-align:left;margin-left:-3.3pt;margin-top:5.4pt;width:4in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CD6909" w:rsidRPr="005972A4" w:rsidRDefault="00CD6909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DF45B7" w:rsidRPr="005972A4" w:rsidRDefault="00DF45B7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D6909" w:rsidRPr="005972A4" w:rsidTr="00F0431E">
        <w:tc>
          <w:tcPr>
            <w:tcW w:w="709" w:type="dxa"/>
            <w:vMerge/>
            <w:vAlign w:val="center"/>
          </w:tcPr>
          <w:p w:rsidR="00CD6909" w:rsidRPr="005972A4" w:rsidRDefault="00CD6909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909" w:rsidRPr="005972A4" w:rsidRDefault="004253C4" w:rsidP="004B29A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</w:t>
            </w:r>
            <w:r w:rsidR="00CD6909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電池モジュールの色彩</w:t>
            </w:r>
          </w:p>
        </w:tc>
        <w:tc>
          <w:tcPr>
            <w:tcW w:w="5954" w:type="dxa"/>
          </w:tcPr>
          <w:p w:rsidR="00CD6909" w:rsidRPr="005972A4" w:rsidRDefault="00CD6909" w:rsidP="00F043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6909" w:rsidRPr="005972A4" w:rsidTr="00F0431E">
        <w:tc>
          <w:tcPr>
            <w:tcW w:w="709" w:type="dxa"/>
            <w:vMerge/>
            <w:vAlign w:val="center"/>
          </w:tcPr>
          <w:p w:rsidR="00CD6909" w:rsidRPr="005972A4" w:rsidRDefault="00CD6909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909" w:rsidRPr="005972A4" w:rsidRDefault="004253C4" w:rsidP="004320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</w:t>
            </w:r>
            <w:r w:rsidR="00CD6909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電池モジュールの</w:t>
            </w:r>
            <w:r w:rsidR="004320B2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反射光対策、模様等</w:t>
            </w:r>
          </w:p>
        </w:tc>
        <w:tc>
          <w:tcPr>
            <w:tcW w:w="5954" w:type="dxa"/>
          </w:tcPr>
          <w:p w:rsidR="00CD6909" w:rsidRPr="005972A4" w:rsidRDefault="004320B2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□低反射であるもの</w:t>
            </w:r>
          </w:p>
          <w:p w:rsidR="004320B2" w:rsidRPr="005972A4" w:rsidRDefault="004320B2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□文字、絵、図が描かれていないもの</w:t>
            </w:r>
          </w:p>
          <w:p w:rsidR="004253C4" w:rsidRPr="005972A4" w:rsidRDefault="004253C4" w:rsidP="00360BF2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・太陽電池モジュールの型式</w:t>
            </w:r>
          </w:p>
          <w:p w:rsidR="004253C4" w:rsidRPr="005972A4" w:rsidRDefault="008A31D2" w:rsidP="008A3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4253C4"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</w:t>
            </w:r>
            <w:r w:rsidRPr="005972A4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</w:tr>
      <w:tr w:rsidR="00CD6909" w:rsidRPr="005972A4" w:rsidTr="00F0431E">
        <w:tc>
          <w:tcPr>
            <w:tcW w:w="709" w:type="dxa"/>
            <w:vMerge/>
            <w:vAlign w:val="center"/>
          </w:tcPr>
          <w:p w:rsidR="00CD6909" w:rsidRPr="005972A4" w:rsidRDefault="00CD6909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909" w:rsidRPr="005972A4" w:rsidRDefault="00875F28" w:rsidP="004320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フレームや架台、</w:t>
            </w:r>
            <w:r w:rsidR="00CD6909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パワーコンディショナー、配電盤、フェンス等の色彩</w:t>
            </w:r>
          </w:p>
        </w:tc>
        <w:tc>
          <w:tcPr>
            <w:tcW w:w="5954" w:type="dxa"/>
          </w:tcPr>
          <w:p w:rsidR="00CD6909" w:rsidRPr="005972A4" w:rsidRDefault="00A64982" w:rsidP="001A6DB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フレーム・</w:t>
            </w:r>
            <w:r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>架台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  <w:p w:rsidR="00A64982" w:rsidRPr="005972A4" w:rsidRDefault="00A64982" w:rsidP="001A6DB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>パワーコンディショナー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  <w:p w:rsidR="00A64982" w:rsidRPr="005972A4" w:rsidRDefault="00A64982" w:rsidP="001A6DB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>配電盤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  <w:p w:rsidR="00A64982" w:rsidRPr="005972A4" w:rsidRDefault="00A64982" w:rsidP="001A6DB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>フェンス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  <w:p w:rsidR="00A64982" w:rsidRPr="005972A4" w:rsidRDefault="00A64982" w:rsidP="008A3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>その他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</w:tr>
      <w:tr w:rsidR="00CD6909" w:rsidRPr="005972A4" w:rsidTr="00F0431E">
        <w:trPr>
          <w:trHeight w:val="495"/>
        </w:trPr>
        <w:tc>
          <w:tcPr>
            <w:tcW w:w="709" w:type="dxa"/>
            <w:vMerge/>
          </w:tcPr>
          <w:p w:rsidR="00CD6909" w:rsidRPr="005972A4" w:rsidRDefault="00CD6909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909" w:rsidRPr="005972A4" w:rsidRDefault="00181AD3" w:rsidP="007C6E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設置面</w:t>
            </w:r>
            <w:r w:rsidR="00875F28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に関する</w:t>
            </w:r>
            <w:r w:rsidR="00395134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緑化</w:t>
            </w:r>
            <w:r w:rsidR="00875F28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</w:t>
            </w:r>
            <w:r w:rsidR="00A64982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又は土砂流出防止対策等</w:t>
            </w:r>
          </w:p>
        </w:tc>
        <w:tc>
          <w:tcPr>
            <w:tcW w:w="5954" w:type="dxa"/>
          </w:tcPr>
          <w:p w:rsidR="00A64982" w:rsidRPr="005972A4" w:rsidRDefault="00A64982" w:rsidP="001A6DB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□緑化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　　　　　　　　　　　　　　　　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  <w:p w:rsidR="00A64982" w:rsidRPr="005972A4" w:rsidRDefault="00A64982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□砕石敷</w:t>
            </w:r>
          </w:p>
          <w:p w:rsidR="00A64982" w:rsidRPr="005972A4" w:rsidRDefault="00A64982" w:rsidP="008A31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</w:t>
            </w:r>
            <w:r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>他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5972A4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  <w:r w:rsidR="008A31D2" w:rsidRPr="005972A4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</w:tr>
      <w:tr w:rsidR="00CD6909" w:rsidRPr="005972A4" w:rsidTr="00F0431E">
        <w:trPr>
          <w:trHeight w:val="465"/>
        </w:trPr>
        <w:tc>
          <w:tcPr>
            <w:tcW w:w="709" w:type="dxa"/>
            <w:vMerge/>
          </w:tcPr>
          <w:p w:rsidR="00CD6909" w:rsidRPr="005972A4" w:rsidRDefault="00CD6909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517BE" w:rsidRPr="005972A4" w:rsidRDefault="00181AD3" w:rsidP="007C6E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法面</w:t>
            </w:r>
            <w:r w:rsidR="00395134"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に関する緑化</w:t>
            </w:r>
            <w:r w:rsidRPr="005972A4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</w:t>
            </w:r>
          </w:p>
        </w:tc>
        <w:tc>
          <w:tcPr>
            <w:tcW w:w="5954" w:type="dxa"/>
          </w:tcPr>
          <w:p w:rsidR="00CD6909" w:rsidRPr="005972A4" w:rsidRDefault="00CD6909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47094" w:rsidRPr="005972A4" w:rsidRDefault="007735F6" w:rsidP="007517BE">
      <w:pPr>
        <w:ind w:leftChars="42" w:left="990" w:rightChars="-16" w:right="-37" w:hangingChars="366" w:hanging="892"/>
        <w:rPr>
          <w:rFonts w:asciiTheme="minorEastAsia" w:eastAsiaTheme="minorEastAsia" w:hAnsiTheme="minorEastAsia"/>
          <w:sz w:val="22"/>
          <w:szCs w:val="22"/>
        </w:rPr>
      </w:pPr>
      <w:r w:rsidRPr="005972A4"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</w:p>
    <w:p w:rsidR="00F57DDD" w:rsidRPr="005972A4" w:rsidRDefault="007517BE" w:rsidP="00347094">
      <w:pPr>
        <w:ind w:leftChars="100" w:left="478" w:rightChars="-16" w:right="-37" w:hangingChars="100" w:hanging="244"/>
        <w:rPr>
          <w:rFonts w:asciiTheme="minorHAnsi" w:eastAsiaTheme="minorEastAsia" w:hAnsiTheme="minorHAnsi"/>
          <w:sz w:val="22"/>
          <w:szCs w:val="22"/>
        </w:rPr>
      </w:pPr>
      <w:r w:rsidRPr="005972A4">
        <w:rPr>
          <w:rFonts w:asciiTheme="minorHAnsi" w:eastAsiaTheme="minorEastAsia" w:hAnsiTheme="minorHAnsi"/>
          <w:sz w:val="22"/>
          <w:szCs w:val="22"/>
        </w:rPr>
        <w:t>1</w:t>
      </w:r>
      <w:r w:rsidRPr="005972A4">
        <w:rPr>
          <w:rFonts w:asciiTheme="minorHAnsi" w:eastAsiaTheme="minorEastAsia" w:hAnsiTheme="minorEastAsia" w:hint="eastAsia"/>
          <w:sz w:val="22"/>
          <w:szCs w:val="22"/>
        </w:rPr>
        <w:t xml:space="preserve">　</w:t>
      </w:r>
      <w:r w:rsidR="00F57DDD" w:rsidRPr="005972A4">
        <w:rPr>
          <w:rFonts w:asciiTheme="minorHAnsi" w:eastAsiaTheme="minorEastAsia" w:hAnsiTheme="minorEastAsia" w:hint="eastAsia"/>
          <w:sz w:val="22"/>
          <w:szCs w:val="22"/>
        </w:rPr>
        <w:t>事業区域に隣接する土地に複数の</w:t>
      </w:r>
      <w:r w:rsidR="00E500D9" w:rsidRPr="005972A4">
        <w:rPr>
          <w:rFonts w:asciiTheme="minorHAnsi" w:eastAsiaTheme="minorEastAsia" w:hAnsiTheme="minorEastAsia" w:hint="eastAsia"/>
          <w:sz w:val="22"/>
          <w:szCs w:val="22"/>
        </w:rPr>
        <w:t>建築物</w:t>
      </w:r>
      <w:r w:rsidR="00F57DDD" w:rsidRPr="005972A4">
        <w:rPr>
          <w:rFonts w:asciiTheme="minorHAnsi" w:eastAsiaTheme="minorEastAsia" w:hAnsiTheme="minorEastAsia" w:hint="eastAsia"/>
          <w:sz w:val="22"/>
          <w:szCs w:val="22"/>
        </w:rPr>
        <w:t>がある場合、管理者が同一である</w:t>
      </w:r>
      <w:r w:rsidR="00347094" w:rsidRPr="005972A4">
        <w:rPr>
          <w:rFonts w:asciiTheme="minorHAnsi" w:eastAsiaTheme="minorEastAsia" w:hAnsiTheme="minorEastAsia" w:hint="eastAsia"/>
          <w:sz w:val="22"/>
          <w:szCs w:val="22"/>
        </w:rPr>
        <w:t>とき</w:t>
      </w:r>
      <w:r w:rsidR="00F57DDD" w:rsidRPr="005972A4">
        <w:rPr>
          <w:rFonts w:asciiTheme="minorHAnsi" w:eastAsiaTheme="minorEastAsia" w:hAnsiTheme="minorEastAsia" w:hint="eastAsia"/>
          <w:sz w:val="22"/>
          <w:szCs w:val="22"/>
        </w:rPr>
        <w:t>は</w:t>
      </w:r>
      <w:r w:rsidR="008A31D2" w:rsidRPr="005972A4">
        <w:rPr>
          <w:rFonts w:asciiTheme="minorHAnsi" w:eastAsiaTheme="minorEastAsia" w:hAnsiTheme="minorHAnsi"/>
          <w:sz w:val="22"/>
          <w:szCs w:val="22"/>
        </w:rPr>
        <w:t>1</w:t>
      </w:r>
      <w:r w:rsidR="00F57DDD" w:rsidRPr="005972A4">
        <w:rPr>
          <w:rFonts w:asciiTheme="minorHAnsi" w:eastAsiaTheme="minorEastAsia" w:hAnsiTheme="minorEastAsia" w:hint="eastAsia"/>
          <w:sz w:val="22"/>
          <w:szCs w:val="22"/>
        </w:rPr>
        <w:t>箇所</w:t>
      </w:r>
      <w:r w:rsidR="00E500D9" w:rsidRPr="005972A4">
        <w:rPr>
          <w:rFonts w:asciiTheme="minorHAnsi" w:eastAsiaTheme="minorEastAsia" w:hAnsiTheme="minorEastAsia" w:hint="eastAsia"/>
          <w:sz w:val="22"/>
          <w:szCs w:val="22"/>
        </w:rPr>
        <w:t>として構わない。</w:t>
      </w:r>
    </w:p>
    <w:p w:rsidR="00F57DDD" w:rsidRPr="005972A4" w:rsidRDefault="007517BE" w:rsidP="00347094">
      <w:pPr>
        <w:ind w:leftChars="104" w:left="487" w:rightChars="-16" w:right="-37" w:hangingChars="100" w:hanging="244"/>
        <w:rPr>
          <w:rFonts w:asciiTheme="minorHAnsi" w:eastAsiaTheme="minorEastAsia" w:hAnsiTheme="minorHAnsi"/>
          <w:sz w:val="22"/>
          <w:szCs w:val="22"/>
        </w:rPr>
      </w:pPr>
      <w:r w:rsidRPr="005972A4">
        <w:rPr>
          <w:rFonts w:asciiTheme="minorHAnsi" w:eastAsiaTheme="minorEastAsia" w:hAnsiTheme="minorHAnsi"/>
          <w:sz w:val="22"/>
          <w:szCs w:val="22"/>
        </w:rPr>
        <w:t>2</w:t>
      </w:r>
      <w:r w:rsidRPr="005972A4">
        <w:rPr>
          <w:rFonts w:asciiTheme="minorHAnsi" w:eastAsiaTheme="minorEastAsia" w:hAnsiTheme="minorEastAsia" w:hint="eastAsia"/>
          <w:sz w:val="22"/>
          <w:szCs w:val="22"/>
        </w:rPr>
        <w:t xml:space="preserve">　</w:t>
      </w:r>
      <w:r w:rsidR="00F57DDD" w:rsidRPr="005972A4">
        <w:rPr>
          <w:rFonts w:asciiTheme="minorHAnsi" w:eastAsiaTheme="minorEastAsia" w:hAnsiTheme="minorEastAsia" w:hint="eastAsia"/>
          <w:sz w:val="22"/>
          <w:szCs w:val="22"/>
        </w:rPr>
        <w:t>太陽光モジュール及びパワーコンディショナー</w:t>
      </w:r>
      <w:r w:rsidR="00007785">
        <w:rPr>
          <w:rFonts w:asciiTheme="minorHAnsi" w:eastAsiaTheme="minorEastAsia" w:hAnsiTheme="minorEastAsia" w:hint="eastAsia"/>
          <w:sz w:val="22"/>
          <w:szCs w:val="22"/>
        </w:rPr>
        <w:t>等</w:t>
      </w:r>
      <w:r w:rsidR="00F57DDD" w:rsidRPr="005972A4">
        <w:rPr>
          <w:rFonts w:asciiTheme="minorHAnsi" w:eastAsiaTheme="minorEastAsia" w:hAnsiTheme="minorEastAsia" w:hint="eastAsia"/>
          <w:sz w:val="22"/>
          <w:szCs w:val="22"/>
        </w:rPr>
        <w:t>までの距離については</w:t>
      </w:r>
      <w:r w:rsidR="008A31D2" w:rsidRPr="005972A4">
        <w:rPr>
          <w:rFonts w:asciiTheme="minorHAnsi" w:eastAsiaTheme="minorEastAsia" w:hAnsiTheme="minorEastAsia" w:hint="eastAsia"/>
          <w:sz w:val="22"/>
          <w:szCs w:val="22"/>
        </w:rPr>
        <w:t>、</w:t>
      </w:r>
      <w:r w:rsidR="00F57DDD" w:rsidRPr="005972A4">
        <w:rPr>
          <w:rFonts w:asciiTheme="minorHAnsi" w:eastAsiaTheme="minorEastAsia" w:hAnsiTheme="minorEastAsia" w:hint="eastAsia"/>
          <w:sz w:val="22"/>
          <w:szCs w:val="22"/>
        </w:rPr>
        <w:t>隣地境界から</w:t>
      </w:r>
      <w:r w:rsidR="00A54F18" w:rsidRPr="005972A4">
        <w:rPr>
          <w:rFonts w:asciiTheme="minorHAnsi" w:eastAsiaTheme="minorEastAsia" w:hAnsiTheme="minorEastAsia"/>
          <w:sz w:val="22"/>
          <w:szCs w:val="22"/>
        </w:rPr>
        <w:t>3</w:t>
      </w:r>
      <w:r w:rsidR="00F57DDD" w:rsidRPr="005972A4">
        <w:rPr>
          <w:rFonts w:asciiTheme="minorHAnsi" w:eastAsiaTheme="minorEastAsia" w:hAnsiTheme="minorHAnsi"/>
          <w:sz w:val="22"/>
          <w:szCs w:val="22"/>
        </w:rPr>
        <w:t>.0</w:t>
      </w:r>
      <w:r w:rsidR="00F57DDD" w:rsidRPr="005972A4">
        <w:rPr>
          <w:rFonts w:asciiTheme="minorHAnsi" w:eastAsiaTheme="minorEastAsia" w:hAnsiTheme="minorEastAsia" w:hint="eastAsia"/>
          <w:sz w:val="22"/>
          <w:szCs w:val="22"/>
        </w:rPr>
        <w:t>ｍ以上離すものとする。</w:t>
      </w:r>
      <w:r w:rsidR="00A54F18" w:rsidRPr="005972A4">
        <w:rPr>
          <w:rFonts w:asciiTheme="minorHAnsi" w:eastAsiaTheme="minorEastAsia" w:hAnsiTheme="minorEastAsia" w:hint="eastAsia"/>
          <w:sz w:val="22"/>
          <w:szCs w:val="22"/>
        </w:rPr>
        <w:t>また、</w:t>
      </w:r>
      <w:r w:rsidR="00FC45A2" w:rsidRPr="005972A4">
        <w:rPr>
          <w:rFonts w:asciiTheme="minorHAnsi" w:eastAsiaTheme="minorEastAsia" w:hAnsiTheme="minorEastAsia" w:hint="eastAsia"/>
          <w:sz w:val="22"/>
          <w:szCs w:val="22"/>
        </w:rPr>
        <w:t>隣接する土地</w:t>
      </w:r>
      <w:r w:rsidR="00A54F18" w:rsidRPr="005972A4">
        <w:rPr>
          <w:rFonts w:asciiTheme="minorHAnsi" w:eastAsiaTheme="minorEastAsia" w:hAnsiTheme="minorEastAsia" w:hint="eastAsia"/>
          <w:sz w:val="22"/>
          <w:szCs w:val="22"/>
        </w:rPr>
        <w:t>に建築物がある場合は、</w:t>
      </w:r>
      <w:r w:rsidR="00FC45A2" w:rsidRPr="005972A4">
        <w:rPr>
          <w:rFonts w:asciiTheme="minorHAnsi" w:eastAsiaTheme="minorEastAsia" w:hAnsiTheme="minorEastAsia" w:hint="eastAsia"/>
          <w:sz w:val="22"/>
          <w:szCs w:val="22"/>
        </w:rPr>
        <w:t>その土地の境界から</w:t>
      </w:r>
      <w:r w:rsidR="00FC45A2" w:rsidRPr="005972A4">
        <w:rPr>
          <w:rFonts w:asciiTheme="minorHAnsi" w:eastAsiaTheme="minorEastAsia" w:hAnsiTheme="minorEastAsia"/>
          <w:sz w:val="22"/>
          <w:szCs w:val="22"/>
        </w:rPr>
        <w:t>5</w:t>
      </w:r>
      <w:r w:rsidR="00FC45A2" w:rsidRPr="005972A4">
        <w:rPr>
          <w:rFonts w:asciiTheme="minorHAnsi" w:eastAsiaTheme="minorEastAsia" w:hAnsiTheme="minorHAnsi"/>
          <w:sz w:val="22"/>
          <w:szCs w:val="22"/>
        </w:rPr>
        <w:t>.0</w:t>
      </w:r>
      <w:r w:rsidR="00FC45A2" w:rsidRPr="005972A4">
        <w:rPr>
          <w:rFonts w:asciiTheme="minorHAnsi" w:eastAsiaTheme="minorEastAsia" w:hAnsiTheme="minorEastAsia" w:hint="eastAsia"/>
          <w:sz w:val="22"/>
          <w:szCs w:val="22"/>
        </w:rPr>
        <w:t>ｍ以上離すものとする。</w:t>
      </w:r>
    </w:p>
    <w:p w:rsidR="00347094" w:rsidRPr="005972A4" w:rsidRDefault="007517BE" w:rsidP="00347094">
      <w:pPr>
        <w:ind w:leftChars="121" w:left="527" w:rightChars="-16" w:right="-37" w:hangingChars="100" w:hanging="244"/>
        <w:rPr>
          <w:rFonts w:asciiTheme="minorHAnsi" w:eastAsiaTheme="minorEastAsia" w:hAnsiTheme="minorHAnsi"/>
          <w:sz w:val="22"/>
          <w:szCs w:val="22"/>
        </w:rPr>
      </w:pPr>
      <w:r w:rsidRPr="005972A4">
        <w:rPr>
          <w:rFonts w:asciiTheme="minorHAnsi" w:eastAsiaTheme="minorEastAsia" w:hAnsiTheme="minorHAnsi"/>
          <w:sz w:val="22"/>
          <w:szCs w:val="22"/>
        </w:rPr>
        <w:t>3</w:t>
      </w:r>
      <w:r w:rsidRPr="005972A4">
        <w:rPr>
          <w:rFonts w:asciiTheme="minorHAnsi" w:eastAsiaTheme="minorEastAsia" w:hAnsiTheme="minorEastAsia" w:hint="eastAsia"/>
          <w:sz w:val="22"/>
          <w:szCs w:val="22"/>
        </w:rPr>
        <w:t xml:space="preserve">　</w:t>
      </w:r>
      <w:r w:rsidR="00921D0A" w:rsidRPr="005972A4">
        <w:rPr>
          <w:rFonts w:asciiTheme="minorHAnsi" w:eastAsiaTheme="minorEastAsia" w:hAnsiTheme="minorEastAsia" w:hint="eastAsia"/>
          <w:sz w:val="22"/>
          <w:szCs w:val="22"/>
        </w:rPr>
        <w:t>三重県景観計画とは、三重県景観づくり条例</w:t>
      </w:r>
      <w:r w:rsidR="008A31D2" w:rsidRPr="005972A4">
        <w:rPr>
          <w:rFonts w:asciiTheme="minorHAnsi" w:eastAsiaTheme="minorEastAsia" w:hAnsiTheme="minorHAnsi"/>
          <w:sz w:val="22"/>
          <w:szCs w:val="22"/>
        </w:rPr>
        <w:t>(</w:t>
      </w:r>
      <w:r w:rsidR="00921D0A" w:rsidRPr="005972A4">
        <w:rPr>
          <w:rFonts w:asciiTheme="minorHAnsi" w:eastAsiaTheme="minorEastAsia" w:hAnsiTheme="minorEastAsia" w:hint="eastAsia"/>
          <w:sz w:val="22"/>
          <w:szCs w:val="22"/>
        </w:rPr>
        <w:t>平成</w:t>
      </w:r>
      <w:r w:rsidR="00921D0A" w:rsidRPr="005972A4">
        <w:rPr>
          <w:rFonts w:asciiTheme="minorHAnsi" w:eastAsiaTheme="minorEastAsia" w:hAnsiTheme="minorHAnsi"/>
          <w:sz w:val="22"/>
          <w:szCs w:val="22"/>
        </w:rPr>
        <w:t>19</w:t>
      </w:r>
      <w:r w:rsidR="00921D0A" w:rsidRPr="005972A4">
        <w:rPr>
          <w:rFonts w:asciiTheme="minorHAnsi" w:eastAsiaTheme="minorEastAsia" w:hAnsiTheme="minorEastAsia" w:hint="eastAsia"/>
          <w:sz w:val="22"/>
          <w:szCs w:val="22"/>
        </w:rPr>
        <w:t>年三重県条例第</w:t>
      </w:r>
      <w:r w:rsidR="00921D0A" w:rsidRPr="005972A4">
        <w:rPr>
          <w:rFonts w:asciiTheme="minorHAnsi" w:eastAsiaTheme="minorEastAsia" w:hAnsiTheme="minorHAnsi"/>
          <w:sz w:val="22"/>
          <w:szCs w:val="22"/>
        </w:rPr>
        <w:t>66</w:t>
      </w:r>
      <w:r w:rsidR="00921D0A" w:rsidRPr="005972A4">
        <w:rPr>
          <w:rFonts w:asciiTheme="minorHAnsi" w:eastAsiaTheme="minorEastAsia" w:hAnsiTheme="minorEastAsia" w:hint="eastAsia"/>
          <w:sz w:val="22"/>
          <w:szCs w:val="22"/>
        </w:rPr>
        <w:t>号</w:t>
      </w:r>
      <w:r w:rsidR="008A31D2" w:rsidRPr="005972A4">
        <w:rPr>
          <w:rFonts w:asciiTheme="minorHAnsi" w:eastAsiaTheme="minorEastAsia" w:hAnsiTheme="minorHAnsi"/>
          <w:sz w:val="22"/>
          <w:szCs w:val="22"/>
        </w:rPr>
        <w:t>)</w:t>
      </w:r>
      <w:r w:rsidR="00921D0A" w:rsidRPr="005972A4">
        <w:rPr>
          <w:rFonts w:asciiTheme="minorHAnsi" w:eastAsiaTheme="minorEastAsia" w:hAnsiTheme="minorEastAsia" w:hint="eastAsia"/>
          <w:sz w:val="22"/>
          <w:szCs w:val="22"/>
        </w:rPr>
        <w:t>第</w:t>
      </w:r>
      <w:r w:rsidR="00921D0A" w:rsidRPr="005972A4">
        <w:rPr>
          <w:rFonts w:asciiTheme="minorHAnsi" w:eastAsiaTheme="minorEastAsia" w:hAnsiTheme="minorHAnsi"/>
          <w:sz w:val="22"/>
          <w:szCs w:val="22"/>
        </w:rPr>
        <w:t>4</w:t>
      </w:r>
      <w:r w:rsidR="00921D0A" w:rsidRPr="005972A4">
        <w:rPr>
          <w:rFonts w:asciiTheme="minorHAnsi" w:eastAsiaTheme="minorEastAsia" w:hAnsiTheme="minorEastAsia" w:hint="eastAsia"/>
          <w:sz w:val="22"/>
          <w:szCs w:val="22"/>
        </w:rPr>
        <w:t>条の規定に</w:t>
      </w:r>
      <w:r w:rsidRPr="005972A4">
        <w:rPr>
          <w:rFonts w:asciiTheme="minorHAnsi" w:eastAsiaTheme="minorEastAsia" w:hAnsiTheme="minorEastAsia" w:hint="eastAsia"/>
          <w:sz w:val="22"/>
          <w:szCs w:val="22"/>
        </w:rPr>
        <w:t>より</w:t>
      </w:r>
      <w:r w:rsidR="00921D0A" w:rsidRPr="005972A4">
        <w:rPr>
          <w:rFonts w:asciiTheme="minorHAnsi" w:eastAsiaTheme="minorEastAsia" w:hAnsiTheme="minorEastAsia" w:hint="eastAsia"/>
          <w:sz w:val="22"/>
          <w:szCs w:val="22"/>
        </w:rPr>
        <w:t>策定された計画をいう。</w:t>
      </w:r>
    </w:p>
    <w:p w:rsidR="007517BE" w:rsidRPr="008A31D2" w:rsidRDefault="007517BE" w:rsidP="008A31D2">
      <w:pPr>
        <w:ind w:leftChars="121" w:left="527" w:rightChars="-16" w:right="-37" w:hangingChars="100" w:hanging="244"/>
        <w:rPr>
          <w:rFonts w:asciiTheme="minorHAnsi" w:eastAsiaTheme="minorEastAsia" w:hAnsiTheme="minorHAnsi"/>
          <w:sz w:val="22"/>
          <w:szCs w:val="22"/>
        </w:rPr>
      </w:pPr>
      <w:r w:rsidRPr="005972A4">
        <w:rPr>
          <w:rFonts w:asciiTheme="minorHAnsi" w:eastAsiaTheme="minorEastAsia" w:hAnsiTheme="minorHAnsi"/>
          <w:sz w:val="22"/>
          <w:szCs w:val="22"/>
        </w:rPr>
        <w:t>4</w:t>
      </w:r>
      <w:r w:rsidRPr="005972A4">
        <w:rPr>
          <w:rFonts w:asciiTheme="minorHAnsi" w:eastAsiaTheme="minorEastAsia" w:hAnsiTheme="minorEastAsia" w:hint="eastAsia"/>
          <w:sz w:val="22"/>
          <w:szCs w:val="22"/>
        </w:rPr>
        <w:t xml:space="preserve">　緑化に使用する種子は、伊勢志摩地方に</w:t>
      </w:r>
      <w:r w:rsidR="00B62807" w:rsidRPr="005972A4">
        <w:rPr>
          <w:rFonts w:asciiTheme="minorHAnsi" w:eastAsiaTheme="minorEastAsia" w:hAnsiTheme="minorEastAsia" w:hint="eastAsia"/>
          <w:sz w:val="22"/>
          <w:szCs w:val="22"/>
        </w:rPr>
        <w:t>自然に分布する種を使用し、適正な緑化に努めること。</w:t>
      </w:r>
    </w:p>
    <w:sectPr w:rsidR="007517BE" w:rsidRPr="008A31D2" w:rsidSect="008A31D2">
      <w:pgSz w:w="11906" w:h="16838" w:code="9"/>
      <w:pgMar w:top="1418" w:right="1134" w:bottom="1418" w:left="1134" w:header="851" w:footer="992" w:gutter="0"/>
      <w:cols w:space="425"/>
      <w:docGrid w:type="linesAndChars" w:linePitch="41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B8" w:rsidRDefault="00AC56B8" w:rsidP="006D3336">
      <w:r>
        <w:separator/>
      </w:r>
    </w:p>
  </w:endnote>
  <w:endnote w:type="continuationSeparator" w:id="0">
    <w:p w:rsidR="00AC56B8" w:rsidRDefault="00AC56B8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B8" w:rsidRDefault="00AC56B8" w:rsidP="006D3336">
      <w:r>
        <w:separator/>
      </w:r>
    </w:p>
  </w:footnote>
  <w:footnote w:type="continuationSeparator" w:id="0">
    <w:p w:rsidR="00AC56B8" w:rsidRDefault="00AC56B8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785"/>
    <w:rsid w:val="00007D1D"/>
    <w:rsid w:val="00020876"/>
    <w:rsid w:val="00020D51"/>
    <w:rsid w:val="0002626C"/>
    <w:rsid w:val="000334AC"/>
    <w:rsid w:val="00037642"/>
    <w:rsid w:val="00043A9F"/>
    <w:rsid w:val="0005078E"/>
    <w:rsid w:val="000507EF"/>
    <w:rsid w:val="00052B3A"/>
    <w:rsid w:val="00060156"/>
    <w:rsid w:val="000816B6"/>
    <w:rsid w:val="000821F5"/>
    <w:rsid w:val="00083AD4"/>
    <w:rsid w:val="00103AB0"/>
    <w:rsid w:val="00115B3D"/>
    <w:rsid w:val="00115E9B"/>
    <w:rsid w:val="001208BD"/>
    <w:rsid w:val="00142009"/>
    <w:rsid w:val="00170F50"/>
    <w:rsid w:val="00175943"/>
    <w:rsid w:val="0017753C"/>
    <w:rsid w:val="00181AD3"/>
    <w:rsid w:val="0018205E"/>
    <w:rsid w:val="0019364D"/>
    <w:rsid w:val="00193DAE"/>
    <w:rsid w:val="00197538"/>
    <w:rsid w:val="001A1E53"/>
    <w:rsid w:val="001A1E6F"/>
    <w:rsid w:val="001A6DB4"/>
    <w:rsid w:val="001D44BF"/>
    <w:rsid w:val="001D58D4"/>
    <w:rsid w:val="001E7DE6"/>
    <w:rsid w:val="002065A4"/>
    <w:rsid w:val="002336C1"/>
    <w:rsid w:val="00233F6B"/>
    <w:rsid w:val="0024525C"/>
    <w:rsid w:val="00262645"/>
    <w:rsid w:val="00263783"/>
    <w:rsid w:val="00265A49"/>
    <w:rsid w:val="002878EC"/>
    <w:rsid w:val="00292F9C"/>
    <w:rsid w:val="002A1E2A"/>
    <w:rsid w:val="002C3419"/>
    <w:rsid w:val="002E70D7"/>
    <w:rsid w:val="002F41D6"/>
    <w:rsid w:val="003011A4"/>
    <w:rsid w:val="00301FC0"/>
    <w:rsid w:val="00322B65"/>
    <w:rsid w:val="003234D9"/>
    <w:rsid w:val="00331692"/>
    <w:rsid w:val="00345DD9"/>
    <w:rsid w:val="00347094"/>
    <w:rsid w:val="003529B0"/>
    <w:rsid w:val="00360BF2"/>
    <w:rsid w:val="0036286C"/>
    <w:rsid w:val="003642D4"/>
    <w:rsid w:val="003669EA"/>
    <w:rsid w:val="0038110D"/>
    <w:rsid w:val="00383DAE"/>
    <w:rsid w:val="00395134"/>
    <w:rsid w:val="003A075B"/>
    <w:rsid w:val="003A6D61"/>
    <w:rsid w:val="003D483A"/>
    <w:rsid w:val="003D7C88"/>
    <w:rsid w:val="004179C8"/>
    <w:rsid w:val="0042187E"/>
    <w:rsid w:val="00423AA3"/>
    <w:rsid w:val="004253C4"/>
    <w:rsid w:val="0042713B"/>
    <w:rsid w:val="00427535"/>
    <w:rsid w:val="004320B2"/>
    <w:rsid w:val="00433F23"/>
    <w:rsid w:val="00462A83"/>
    <w:rsid w:val="00476EF2"/>
    <w:rsid w:val="00480A60"/>
    <w:rsid w:val="00494EE0"/>
    <w:rsid w:val="004A2894"/>
    <w:rsid w:val="004A4B81"/>
    <w:rsid w:val="004B29AE"/>
    <w:rsid w:val="004D0A62"/>
    <w:rsid w:val="004D1FAE"/>
    <w:rsid w:val="004E6094"/>
    <w:rsid w:val="0050725E"/>
    <w:rsid w:val="00507A14"/>
    <w:rsid w:val="00514267"/>
    <w:rsid w:val="005203BF"/>
    <w:rsid w:val="0052350D"/>
    <w:rsid w:val="005375CA"/>
    <w:rsid w:val="00545FCD"/>
    <w:rsid w:val="00547F6C"/>
    <w:rsid w:val="00566125"/>
    <w:rsid w:val="00592369"/>
    <w:rsid w:val="005956A0"/>
    <w:rsid w:val="005972A4"/>
    <w:rsid w:val="005C7C58"/>
    <w:rsid w:val="005D4255"/>
    <w:rsid w:val="005D447A"/>
    <w:rsid w:val="005F3D0E"/>
    <w:rsid w:val="005F66DF"/>
    <w:rsid w:val="00606E31"/>
    <w:rsid w:val="0060770A"/>
    <w:rsid w:val="00613DEB"/>
    <w:rsid w:val="00625E48"/>
    <w:rsid w:val="006307B6"/>
    <w:rsid w:val="006334AA"/>
    <w:rsid w:val="006406F3"/>
    <w:rsid w:val="0064609D"/>
    <w:rsid w:val="00667AD3"/>
    <w:rsid w:val="00680373"/>
    <w:rsid w:val="00685060"/>
    <w:rsid w:val="00695402"/>
    <w:rsid w:val="006A3C2A"/>
    <w:rsid w:val="006B0315"/>
    <w:rsid w:val="006D3336"/>
    <w:rsid w:val="006D543B"/>
    <w:rsid w:val="00704985"/>
    <w:rsid w:val="007075DF"/>
    <w:rsid w:val="00725EE0"/>
    <w:rsid w:val="007517BE"/>
    <w:rsid w:val="00760F02"/>
    <w:rsid w:val="00761397"/>
    <w:rsid w:val="00764A6B"/>
    <w:rsid w:val="007678B9"/>
    <w:rsid w:val="00771727"/>
    <w:rsid w:val="007735F6"/>
    <w:rsid w:val="007A66AA"/>
    <w:rsid w:val="007C50DE"/>
    <w:rsid w:val="007C6E9A"/>
    <w:rsid w:val="007D5ACA"/>
    <w:rsid w:val="007D6C8D"/>
    <w:rsid w:val="007F58BC"/>
    <w:rsid w:val="0081300E"/>
    <w:rsid w:val="00820976"/>
    <w:rsid w:val="00825F19"/>
    <w:rsid w:val="00833B8D"/>
    <w:rsid w:val="00843231"/>
    <w:rsid w:val="00844758"/>
    <w:rsid w:val="00846D8F"/>
    <w:rsid w:val="00852906"/>
    <w:rsid w:val="00856380"/>
    <w:rsid w:val="008669B6"/>
    <w:rsid w:val="00875F28"/>
    <w:rsid w:val="0088279D"/>
    <w:rsid w:val="00885B13"/>
    <w:rsid w:val="00895DA6"/>
    <w:rsid w:val="008A31D2"/>
    <w:rsid w:val="008C6422"/>
    <w:rsid w:val="008E1642"/>
    <w:rsid w:val="008F06DC"/>
    <w:rsid w:val="008F2BFF"/>
    <w:rsid w:val="008F319D"/>
    <w:rsid w:val="008F5E9E"/>
    <w:rsid w:val="00912D8B"/>
    <w:rsid w:val="00921CE2"/>
    <w:rsid w:val="00921D0A"/>
    <w:rsid w:val="009463A5"/>
    <w:rsid w:val="009470CB"/>
    <w:rsid w:val="0098156D"/>
    <w:rsid w:val="009A29D7"/>
    <w:rsid w:val="009A6A3B"/>
    <w:rsid w:val="009B70E1"/>
    <w:rsid w:val="009F1CD8"/>
    <w:rsid w:val="00A05BB8"/>
    <w:rsid w:val="00A12B71"/>
    <w:rsid w:val="00A20323"/>
    <w:rsid w:val="00A2421F"/>
    <w:rsid w:val="00A27B29"/>
    <w:rsid w:val="00A37229"/>
    <w:rsid w:val="00A54F18"/>
    <w:rsid w:val="00A60827"/>
    <w:rsid w:val="00A64982"/>
    <w:rsid w:val="00A83FCF"/>
    <w:rsid w:val="00A847BA"/>
    <w:rsid w:val="00A97025"/>
    <w:rsid w:val="00AA0ED0"/>
    <w:rsid w:val="00AA1D6F"/>
    <w:rsid w:val="00AA7AC7"/>
    <w:rsid w:val="00AC56B8"/>
    <w:rsid w:val="00AD5DE5"/>
    <w:rsid w:val="00AF3D2B"/>
    <w:rsid w:val="00B036D2"/>
    <w:rsid w:val="00B07ACA"/>
    <w:rsid w:val="00B1312F"/>
    <w:rsid w:val="00B21600"/>
    <w:rsid w:val="00B41C58"/>
    <w:rsid w:val="00B62362"/>
    <w:rsid w:val="00B62807"/>
    <w:rsid w:val="00B644E7"/>
    <w:rsid w:val="00B6540E"/>
    <w:rsid w:val="00B81898"/>
    <w:rsid w:val="00B91DD5"/>
    <w:rsid w:val="00BB1F33"/>
    <w:rsid w:val="00BB4626"/>
    <w:rsid w:val="00BD0C20"/>
    <w:rsid w:val="00BF29BE"/>
    <w:rsid w:val="00C05A08"/>
    <w:rsid w:val="00C11F06"/>
    <w:rsid w:val="00C17AAF"/>
    <w:rsid w:val="00C43610"/>
    <w:rsid w:val="00C478EE"/>
    <w:rsid w:val="00C72227"/>
    <w:rsid w:val="00C77DB8"/>
    <w:rsid w:val="00C9232C"/>
    <w:rsid w:val="00CA2FA5"/>
    <w:rsid w:val="00CD0CDA"/>
    <w:rsid w:val="00CD0E7E"/>
    <w:rsid w:val="00CD6909"/>
    <w:rsid w:val="00CF785C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C1B0B"/>
    <w:rsid w:val="00DE725C"/>
    <w:rsid w:val="00DF2A66"/>
    <w:rsid w:val="00DF45B7"/>
    <w:rsid w:val="00DF5C41"/>
    <w:rsid w:val="00E07CF2"/>
    <w:rsid w:val="00E10F93"/>
    <w:rsid w:val="00E45A4A"/>
    <w:rsid w:val="00E47071"/>
    <w:rsid w:val="00E500D9"/>
    <w:rsid w:val="00E50CC1"/>
    <w:rsid w:val="00E616CF"/>
    <w:rsid w:val="00E81088"/>
    <w:rsid w:val="00E94CED"/>
    <w:rsid w:val="00EA4AFC"/>
    <w:rsid w:val="00EB4DFB"/>
    <w:rsid w:val="00EC3A59"/>
    <w:rsid w:val="00EF44B3"/>
    <w:rsid w:val="00F0431E"/>
    <w:rsid w:val="00F0708E"/>
    <w:rsid w:val="00F57DDD"/>
    <w:rsid w:val="00F74D99"/>
    <w:rsid w:val="00F76B0C"/>
    <w:rsid w:val="00F838E5"/>
    <w:rsid w:val="00F846B5"/>
    <w:rsid w:val="00F86F4B"/>
    <w:rsid w:val="00F91829"/>
    <w:rsid w:val="00F96870"/>
    <w:rsid w:val="00FB05C1"/>
    <w:rsid w:val="00FB5A8F"/>
    <w:rsid w:val="00FC24C0"/>
    <w:rsid w:val="00FC45A2"/>
    <w:rsid w:val="00FC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2E5DD6-0DD7-4014-BC04-E612F427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2EE9-C2F6-43D0-9FC2-2A52BCEB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志穂美</dc:creator>
  <cp:keywords/>
  <dc:description/>
  <cp:lastModifiedBy>前田　志穂美</cp:lastModifiedBy>
  <cp:revision>2</cp:revision>
  <cp:lastPrinted>2017-06-04T06:00:00Z</cp:lastPrinted>
  <dcterms:created xsi:type="dcterms:W3CDTF">2021-11-26T09:47:00Z</dcterms:created>
  <dcterms:modified xsi:type="dcterms:W3CDTF">2021-11-26T09:47:00Z</dcterms:modified>
</cp:coreProperties>
</file>