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34" w:rsidRDefault="007E0334" w:rsidP="007E0334">
      <w:pPr>
        <w:rPr>
          <w:rFonts w:hAnsi="ＭＳ 明朝" w:cs="ＭＳ 明朝"/>
        </w:rPr>
      </w:pPr>
    </w:p>
    <w:p w:rsidR="00B97A79" w:rsidRDefault="00B97A79" w:rsidP="00B97A79">
      <w:r>
        <w:rPr>
          <w:rFonts w:hint="eastAsia"/>
        </w:rPr>
        <w:t>様式第１</w:t>
      </w:r>
      <w:r w:rsidR="007573FB">
        <w:rPr>
          <w:rFonts w:hint="eastAsia"/>
        </w:rPr>
        <w:t>４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C81AA7" w:rsidRDefault="00B97A79" w:rsidP="00CF4FDC">
            <w:pPr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r w:rsidRPr="004F1688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4"/>
              </w:rPr>
              <w:t>職員の能力向上の取組について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業務に関連する研修について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その他、職員に関する取組みについて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B97A79" w:rsidRDefault="00B97A79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97A79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00F7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DE90-1577-4695-A04E-83E09BB5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2025-01-16T07:25:00Z</dcterms:modified>
</cp:coreProperties>
</file>